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A3" w:rsidRPr="00DD1CA3" w:rsidRDefault="00DD1CA3" w:rsidP="008A33FD">
      <w:pPr>
        <w:autoSpaceDE w:val="0"/>
        <w:autoSpaceDN w:val="0"/>
        <w:adjustRightInd w:val="0"/>
        <w:ind w:right="959"/>
        <w:rPr>
          <w:rFonts w:asciiTheme="minorEastAsia" w:eastAsiaTheme="minorEastAsia" w:hAnsiTheme="minorEastAsia" w:cs="ＭＳ明朝"/>
          <w:bCs/>
          <w:kern w:val="0"/>
          <w:sz w:val="24"/>
          <w:szCs w:val="24"/>
        </w:rPr>
      </w:pPr>
      <w:r w:rsidRPr="00DD1CA3">
        <w:rPr>
          <w:rFonts w:asciiTheme="minorEastAsia" w:eastAsiaTheme="minorEastAsia" w:hAnsiTheme="minorEastAsia" w:cs="ＭＳ明朝" w:hint="eastAsia"/>
          <w:bCs/>
          <w:noProof/>
          <w:kern w:val="0"/>
          <w:sz w:val="24"/>
          <w:szCs w:val="24"/>
        </w:rPr>
        <mc:AlternateContent>
          <mc:Choice Requires="wps">
            <w:drawing>
              <wp:anchor distT="0" distB="0" distL="114300" distR="114300" simplePos="0" relativeHeight="251659264" behindDoc="0" locked="0" layoutInCell="1" allowOverlap="1" wp14:anchorId="6C001EA8" wp14:editId="5BA4F676">
                <wp:simplePos x="0" y="0"/>
                <wp:positionH relativeFrom="column">
                  <wp:posOffset>-5715</wp:posOffset>
                </wp:positionH>
                <wp:positionV relativeFrom="paragraph">
                  <wp:posOffset>-2540</wp:posOffset>
                </wp:positionV>
                <wp:extent cx="6139815" cy="408940"/>
                <wp:effectExtent l="0" t="0" r="13335" b="10160"/>
                <wp:wrapNone/>
                <wp:docPr id="1" name="フレーム 1"/>
                <wp:cNvGraphicFramePr/>
                <a:graphic xmlns:a="http://schemas.openxmlformats.org/drawingml/2006/main">
                  <a:graphicData uri="http://schemas.microsoft.com/office/word/2010/wordprocessingShape">
                    <wps:wsp>
                      <wps:cNvSpPr/>
                      <wps:spPr>
                        <a:xfrm>
                          <a:off x="0" y="0"/>
                          <a:ext cx="6139815" cy="4089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1CA3" w:rsidRPr="001B6E48" w:rsidRDefault="00DD1CA3" w:rsidP="00B40066">
                            <w:pPr>
                              <w:pStyle w:val="a7"/>
                              <w:autoSpaceDE w:val="0"/>
                              <w:autoSpaceDN w:val="0"/>
                              <w:adjustRightInd w:val="0"/>
                              <w:ind w:leftChars="0" w:left="0"/>
                              <w:jc w:val="center"/>
                              <w:rPr>
                                <w:rFonts w:asciiTheme="majorEastAsia" w:eastAsiaTheme="majorEastAsia" w:hAnsiTheme="majorEastAsia" w:cs="ＭＳ明朝"/>
                                <w:b/>
                                <w:bCs/>
                                <w:color w:val="000000" w:themeColor="text1"/>
                                <w:kern w:val="0"/>
                                <w:sz w:val="24"/>
                                <w:szCs w:val="24"/>
                              </w:rPr>
                            </w:pPr>
                            <w:r w:rsidRPr="001B6E48">
                              <w:rPr>
                                <w:rFonts w:asciiTheme="majorEastAsia" w:eastAsiaTheme="majorEastAsia" w:hAnsiTheme="majorEastAsia" w:cs="ＭＳ明朝" w:hint="eastAsia"/>
                                <w:b/>
                                <w:bCs/>
                                <w:color w:val="000000" w:themeColor="text1"/>
                                <w:kern w:val="0"/>
                                <w:sz w:val="24"/>
                                <w:szCs w:val="24"/>
                              </w:rPr>
                              <w:t>新労務単価・新技術者単価の特例措置の内容及び手続きについて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1EA8" id="フレーム 1" o:spid="_x0000_s1026" style="position:absolute;left:0;text-align:left;margin-left:-.45pt;margin-top:-.2pt;width:48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9815,40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" adj="-11796480,,5400" path="m,l6139815,r,408940l,408940,,xm51118,51118r,306705l6088698,357823r,-306705l51118,51118xe" fillcolor="#5b9bd5 [3204]" strokecolor="#1f4d78 [1604]" strokeweight="1pt">
                <v:stroke joinstyle="miter"/>
                <v:formulas/>
                <v:path arrowok="t" o:connecttype="custom" o:connectlocs="0,0;6139815,0;6139815,408940;0,408940;0,0;51118,51118;51118,357823;6088698,357823;6088698,51118;51118,51118" o:connectangles="0,0,0,0,0,0,0,0,0,0" textboxrect="0,0,6139815,408940"/>
                <v:textbox inset="1mm,0,1mm,0">
                  <w:txbxContent>
                    <w:p w:rsidR="00DD1CA3" w:rsidRPr="001B6E48" w:rsidRDefault="00DD1CA3" w:rsidP="00B40066">
                      <w:pPr>
                        <w:pStyle w:val="a7"/>
                        <w:autoSpaceDE w:val="0"/>
                        <w:autoSpaceDN w:val="0"/>
                        <w:adjustRightInd w:val="0"/>
                        <w:ind w:leftChars="0" w:left="0"/>
                        <w:jc w:val="center"/>
                        <w:rPr>
                          <w:rFonts w:asciiTheme="majorEastAsia" w:eastAsiaTheme="majorEastAsia" w:hAnsiTheme="majorEastAsia" w:cs="ＭＳ明朝" w:hint="eastAsia"/>
                          <w:b/>
                          <w:bCs/>
                          <w:color w:val="000000" w:themeColor="text1"/>
                          <w:kern w:val="0"/>
                          <w:sz w:val="24"/>
                          <w:szCs w:val="24"/>
                        </w:rPr>
                      </w:pPr>
                      <w:r w:rsidRPr="001B6E48">
                        <w:rPr>
                          <w:rFonts w:asciiTheme="majorEastAsia" w:eastAsiaTheme="majorEastAsia" w:hAnsiTheme="majorEastAsia" w:cs="ＭＳ明朝" w:hint="eastAsia"/>
                          <w:b/>
                          <w:bCs/>
                          <w:color w:val="000000" w:themeColor="text1"/>
                          <w:kern w:val="0"/>
                          <w:sz w:val="24"/>
                          <w:szCs w:val="24"/>
                        </w:rPr>
                        <w:t>新労務単価・新技術者単価の特例措置の内容及び手続きについて</w:t>
                      </w:r>
                    </w:p>
                  </w:txbxContent>
                </v:textbox>
              </v:shape>
            </w:pict>
          </mc:Fallback>
        </mc:AlternateContent>
      </w:r>
    </w:p>
    <w:p w:rsidR="00DD1CA3" w:rsidRDefault="00DD1CA3" w:rsidP="00DD1CA3">
      <w:pPr>
        <w:autoSpaceDE w:val="0"/>
        <w:autoSpaceDN w:val="0"/>
        <w:adjustRightInd w:val="0"/>
        <w:ind w:right="840"/>
        <w:rPr>
          <w:rFonts w:asciiTheme="minorEastAsia" w:eastAsiaTheme="minorEastAsia" w:hAnsiTheme="minorEastAsia" w:cs="ＭＳ明朝"/>
          <w:bCs/>
          <w:kern w:val="0"/>
          <w:szCs w:val="21"/>
        </w:rPr>
      </w:pPr>
    </w:p>
    <w:p w:rsidR="00B40066" w:rsidRPr="00DD1CA3" w:rsidRDefault="00B40066" w:rsidP="00DD1CA3">
      <w:pPr>
        <w:autoSpaceDE w:val="0"/>
        <w:autoSpaceDN w:val="0"/>
        <w:adjustRightInd w:val="0"/>
        <w:ind w:right="840"/>
        <w:rPr>
          <w:rFonts w:asciiTheme="minorEastAsia" w:eastAsiaTheme="minorEastAsia" w:hAnsiTheme="minorEastAsia" w:cs="ＭＳ明朝"/>
          <w:bCs/>
          <w:kern w:val="0"/>
          <w:szCs w:val="21"/>
        </w:rPr>
      </w:pPr>
    </w:p>
    <w:p w:rsidR="00DD1CA3" w:rsidRPr="001B6E48" w:rsidRDefault="001B6E48" w:rsidP="00DD1CA3">
      <w:pPr>
        <w:pStyle w:val="a7"/>
        <w:autoSpaceDE w:val="0"/>
        <w:autoSpaceDN w:val="0"/>
        <w:adjustRightInd w:val="0"/>
        <w:ind w:leftChars="0" w:left="0"/>
        <w:jc w:val="left"/>
        <w:rPr>
          <w:rFonts w:asciiTheme="majorEastAsia" w:eastAsiaTheme="majorEastAsia" w:hAnsiTheme="majorEastAsia" w:cs="ＭＳ明朝"/>
          <w:b/>
          <w:bCs/>
          <w:kern w:val="0"/>
          <w:szCs w:val="21"/>
        </w:rPr>
      </w:pPr>
      <w:r w:rsidRPr="009B40FF">
        <w:rPr>
          <w:rFonts w:asciiTheme="majorEastAsia" w:eastAsiaTheme="majorEastAsia" w:hAnsiTheme="majorEastAsia" w:cs="ＭＳ明朝" w:hint="eastAsia"/>
          <w:b/>
          <w:bCs/>
          <w:noProof/>
          <w:kern w:val="0"/>
          <w:sz w:val="22"/>
          <w:szCs w:val="21"/>
        </w:rPr>
        <mc:AlternateContent>
          <mc:Choice Requires="wps">
            <w:drawing>
              <wp:anchor distT="0" distB="0" distL="114300" distR="114300" simplePos="0" relativeHeight="251660288" behindDoc="0" locked="0" layoutInCell="1" allowOverlap="1">
                <wp:simplePos x="0" y="0"/>
                <wp:positionH relativeFrom="column">
                  <wp:posOffset>-5716</wp:posOffset>
                </wp:positionH>
                <wp:positionV relativeFrom="paragraph">
                  <wp:posOffset>203200</wp:posOffset>
                </wp:positionV>
                <wp:extent cx="6139815" cy="0"/>
                <wp:effectExtent l="0" t="0" r="32385" b="19050"/>
                <wp:wrapNone/>
                <wp:docPr id="2" name="直線コネクタ 2"/>
                <wp:cNvGraphicFramePr/>
                <a:graphic xmlns:a="http://schemas.openxmlformats.org/drawingml/2006/main">
                  <a:graphicData uri="http://schemas.microsoft.com/office/word/2010/wordprocessingShape">
                    <wps:wsp>
                      <wps:cNvCnPr/>
                      <wps:spPr>
                        <a:xfrm>
                          <a:off x="0" y="0"/>
                          <a:ext cx="613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D6A23"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16pt" to="48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" strokecolor="black [3213]" strokeweight=".5pt">
                <v:stroke joinstyle="miter"/>
              </v:line>
            </w:pict>
          </mc:Fallback>
        </mc:AlternateContent>
      </w:r>
      <w:r w:rsidR="0005756E" w:rsidRPr="009B40FF">
        <w:rPr>
          <w:rFonts w:asciiTheme="majorEastAsia" w:eastAsiaTheme="majorEastAsia" w:hAnsiTheme="majorEastAsia" w:cs="ＭＳ明朝" w:hint="eastAsia"/>
          <w:b/>
          <w:bCs/>
          <w:kern w:val="0"/>
          <w:sz w:val="22"/>
          <w:szCs w:val="21"/>
        </w:rPr>
        <w:t>１　特例措置の内容</w:t>
      </w:r>
    </w:p>
    <w:p w:rsidR="00DD1CA3" w:rsidRPr="00DD1CA3" w:rsidRDefault="009E51B6" w:rsidP="006F6661">
      <w:pPr>
        <w:ind w:leftChars="100" w:left="210" w:firstLineChars="100" w:firstLine="210"/>
        <w:rPr>
          <w:rFonts w:asciiTheme="minorEastAsia" w:eastAsiaTheme="minorEastAsia" w:hAnsiTheme="minorEastAsia" w:cs="ＭＳ明朝"/>
          <w:bCs/>
          <w:kern w:val="0"/>
          <w:szCs w:val="21"/>
        </w:rPr>
      </w:pPr>
      <w:r>
        <w:rPr>
          <w:rFonts w:asciiTheme="minorEastAsia" w:eastAsiaTheme="minorEastAsia" w:hAnsiTheme="minorEastAsia" w:cs="ＭＳ明朝" w:hint="eastAsia"/>
          <w:bCs/>
          <w:kern w:val="0"/>
          <w:szCs w:val="21"/>
        </w:rPr>
        <w:t>受注者は、多摩市工事契約約款第５１条</w:t>
      </w:r>
      <w:r w:rsidR="0005756E" w:rsidRPr="00DD1CA3">
        <w:rPr>
          <w:rFonts w:asciiTheme="minorEastAsia" w:eastAsiaTheme="minorEastAsia" w:hAnsiTheme="minorEastAsia" w:cs="ＭＳ明朝" w:hint="eastAsia"/>
          <w:bCs/>
          <w:kern w:val="0"/>
          <w:szCs w:val="21"/>
        </w:rPr>
        <w:t>及び多摩市設計等契約約款第２４条等により、旧労務単価・旧技術者単価に基づく契約を新労務単価・新技術者単価に基づく契約に変更するための契約金額の変更協議を請求することができる。</w:t>
      </w:r>
    </w:p>
    <w:p w:rsidR="00DD1CA3" w:rsidRPr="00FB2AF1" w:rsidRDefault="00DD1CA3" w:rsidP="00DD1CA3">
      <w:pPr>
        <w:pStyle w:val="a7"/>
        <w:autoSpaceDE w:val="0"/>
        <w:autoSpaceDN w:val="0"/>
        <w:adjustRightInd w:val="0"/>
        <w:ind w:leftChars="0" w:left="0"/>
        <w:jc w:val="left"/>
        <w:rPr>
          <w:rFonts w:asciiTheme="minorEastAsia" w:eastAsiaTheme="minorEastAsia" w:hAnsiTheme="minorEastAsia" w:cs="ＭＳ明朝"/>
          <w:bCs/>
          <w:kern w:val="0"/>
          <w:szCs w:val="21"/>
        </w:rPr>
      </w:pPr>
    </w:p>
    <w:p w:rsidR="00DD1CA3" w:rsidRPr="001B6E48" w:rsidRDefault="001406AD" w:rsidP="00DD1CA3">
      <w:pPr>
        <w:pStyle w:val="a7"/>
        <w:autoSpaceDE w:val="0"/>
        <w:autoSpaceDN w:val="0"/>
        <w:adjustRightInd w:val="0"/>
        <w:ind w:leftChars="0" w:left="0"/>
        <w:jc w:val="left"/>
        <w:rPr>
          <w:rFonts w:asciiTheme="majorEastAsia" w:eastAsiaTheme="majorEastAsia" w:hAnsiTheme="majorEastAsia" w:cs="ＭＳ明朝"/>
          <w:b/>
          <w:bCs/>
          <w:kern w:val="0"/>
          <w:szCs w:val="21"/>
        </w:rPr>
      </w:pPr>
      <w:r w:rsidRPr="009B40FF">
        <w:rPr>
          <w:rFonts w:asciiTheme="majorEastAsia" w:eastAsiaTheme="majorEastAsia" w:hAnsiTheme="majorEastAsia" w:cs="ＭＳ明朝" w:hint="eastAsia"/>
          <w:b/>
          <w:bCs/>
          <w:noProof/>
          <w:kern w:val="0"/>
          <w:sz w:val="22"/>
          <w:szCs w:val="21"/>
        </w:rPr>
        <mc:AlternateContent>
          <mc:Choice Requires="wps">
            <w:drawing>
              <wp:anchor distT="0" distB="0" distL="114300" distR="114300" simplePos="0" relativeHeight="251662336" behindDoc="0" locked="0" layoutInCell="1" allowOverlap="1" wp14:anchorId="10FE1EC6" wp14:editId="7FEF39CA">
                <wp:simplePos x="0" y="0"/>
                <wp:positionH relativeFrom="column">
                  <wp:posOffset>1905</wp:posOffset>
                </wp:positionH>
                <wp:positionV relativeFrom="paragraph">
                  <wp:posOffset>204470</wp:posOffset>
                </wp:positionV>
                <wp:extent cx="6139815" cy="0"/>
                <wp:effectExtent l="0" t="0" r="32385" b="19050"/>
                <wp:wrapNone/>
                <wp:docPr id="3" name="直線コネクタ 3"/>
                <wp:cNvGraphicFramePr/>
                <a:graphic xmlns:a="http://schemas.openxmlformats.org/drawingml/2006/main">
                  <a:graphicData uri="http://schemas.microsoft.com/office/word/2010/wordprocessingShape">
                    <wps:wsp>
                      <wps:cNvCnPr/>
                      <wps:spPr>
                        <a:xfrm>
                          <a:off x="0" y="0"/>
                          <a:ext cx="613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0D9B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16.1pt" to="483.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" strokecolor="black [3213]" strokeweight=".5pt">
                <v:stroke joinstyle="miter"/>
              </v:line>
            </w:pict>
          </mc:Fallback>
        </mc:AlternateContent>
      </w:r>
      <w:r w:rsidR="0005756E" w:rsidRPr="009B40FF">
        <w:rPr>
          <w:rFonts w:asciiTheme="majorEastAsia" w:eastAsiaTheme="majorEastAsia" w:hAnsiTheme="majorEastAsia" w:cs="ＭＳ明朝" w:hint="eastAsia"/>
          <w:b/>
          <w:bCs/>
          <w:kern w:val="0"/>
          <w:sz w:val="22"/>
          <w:szCs w:val="21"/>
        </w:rPr>
        <w:t>２　対象工事・委託の内容</w:t>
      </w:r>
    </w:p>
    <w:p w:rsidR="00DD1CA3" w:rsidRPr="00026774" w:rsidRDefault="0005756E" w:rsidP="00026774">
      <w:pPr>
        <w:pStyle w:val="a7"/>
        <w:numPr>
          <w:ilvl w:val="0"/>
          <w:numId w:val="1"/>
        </w:numPr>
        <w:autoSpaceDE w:val="0"/>
        <w:autoSpaceDN w:val="0"/>
        <w:adjustRightInd w:val="0"/>
        <w:ind w:leftChars="0"/>
        <w:jc w:val="left"/>
        <w:rPr>
          <w:rFonts w:asciiTheme="minorEastAsia" w:eastAsiaTheme="minorEastAsia" w:hAnsiTheme="minorEastAsia" w:cs="ＭＳ明朝"/>
          <w:bCs/>
          <w:kern w:val="0"/>
          <w:szCs w:val="21"/>
        </w:rPr>
      </w:pPr>
      <w:r w:rsidRPr="00026774">
        <w:rPr>
          <w:rFonts w:asciiTheme="minorEastAsia" w:eastAsiaTheme="minorEastAsia" w:hAnsiTheme="minorEastAsia" w:cs="ＭＳ明朝" w:hint="eastAsia"/>
          <w:bCs/>
          <w:kern w:val="0"/>
          <w:szCs w:val="21"/>
        </w:rPr>
        <w:t xml:space="preserve">　対象工事（単価契約を含む）</w:t>
      </w:r>
    </w:p>
    <w:p w:rsidR="00DD1CA3" w:rsidRPr="00DD1CA3" w:rsidRDefault="00FE14F4" w:rsidP="006F6661">
      <w:pPr>
        <w:pStyle w:val="a7"/>
        <w:autoSpaceDE w:val="0"/>
        <w:autoSpaceDN w:val="0"/>
        <w:adjustRightInd w:val="0"/>
        <w:ind w:leftChars="200" w:left="420" w:firstLineChars="100" w:firstLine="210"/>
        <w:jc w:val="left"/>
        <w:rPr>
          <w:rFonts w:asciiTheme="minorEastAsia" w:eastAsiaTheme="minorEastAsia" w:hAnsiTheme="minorEastAsia" w:cs="ＭＳ明朝"/>
          <w:bCs/>
          <w:kern w:val="0"/>
          <w:szCs w:val="21"/>
        </w:rPr>
      </w:pPr>
      <w:r>
        <w:rPr>
          <w:rFonts w:asciiTheme="minorEastAsia" w:eastAsiaTheme="minorEastAsia" w:hAnsiTheme="minorEastAsia" w:cs="ＭＳ明朝" w:hint="eastAsia"/>
          <w:bCs/>
          <w:kern w:val="0"/>
          <w:szCs w:val="21"/>
        </w:rPr>
        <w:t>令和６</w:t>
      </w:r>
      <w:r w:rsidR="0005756E" w:rsidRPr="00DD1CA3">
        <w:rPr>
          <w:rFonts w:asciiTheme="minorEastAsia" w:eastAsiaTheme="minorEastAsia" w:hAnsiTheme="minorEastAsia" w:cs="ＭＳ明朝" w:hint="eastAsia"/>
          <w:bCs/>
          <w:kern w:val="0"/>
          <w:szCs w:val="21"/>
        </w:rPr>
        <w:t>年３月１日以降に契約締結した工事のうち、旧労務単価</w:t>
      </w:r>
      <w:r w:rsidR="0005756E" w:rsidRPr="00DD1CA3">
        <w:rPr>
          <w:rFonts w:asciiTheme="minorEastAsia" w:eastAsiaTheme="minorEastAsia" w:hAnsiTheme="minorEastAsia" w:hint="eastAsia"/>
          <w:kern w:val="0"/>
          <w:szCs w:val="21"/>
        </w:rPr>
        <w:t>により</w:t>
      </w:r>
      <w:r w:rsidR="0005756E" w:rsidRPr="00DD1CA3">
        <w:rPr>
          <w:rFonts w:asciiTheme="minorEastAsia" w:eastAsiaTheme="minorEastAsia" w:hAnsiTheme="minorEastAsia" w:cs="ＭＳ明朝" w:hint="eastAsia"/>
          <w:bCs/>
          <w:kern w:val="0"/>
          <w:szCs w:val="21"/>
        </w:rPr>
        <w:t>予定価格を積算しているもの。ただし、変更協議が整う前に当該工事が完了したものは対象外とする。</w:t>
      </w:r>
    </w:p>
    <w:p w:rsidR="00DD1CA3" w:rsidRPr="00DD1CA3" w:rsidRDefault="0005756E" w:rsidP="00026774">
      <w:pPr>
        <w:pStyle w:val="a7"/>
        <w:numPr>
          <w:ilvl w:val="0"/>
          <w:numId w:val="1"/>
        </w:numPr>
        <w:autoSpaceDE w:val="0"/>
        <w:autoSpaceDN w:val="0"/>
        <w:adjustRightInd w:val="0"/>
        <w:ind w:leftChars="0"/>
        <w:jc w:val="left"/>
        <w:rPr>
          <w:rFonts w:asciiTheme="minorEastAsia" w:eastAsiaTheme="minorEastAsia" w:hAnsiTheme="minorEastAsia" w:cs="ＭＳ明朝"/>
          <w:bCs/>
          <w:kern w:val="0"/>
          <w:szCs w:val="21"/>
        </w:rPr>
      </w:pPr>
      <w:r>
        <w:rPr>
          <w:rFonts w:asciiTheme="minorEastAsia" w:eastAsiaTheme="minorEastAsia" w:hAnsiTheme="minorEastAsia" w:cs="ＭＳ明朝" w:hint="eastAsia"/>
          <w:bCs/>
          <w:kern w:val="0"/>
          <w:szCs w:val="21"/>
        </w:rPr>
        <w:t xml:space="preserve">　</w:t>
      </w:r>
      <w:r w:rsidRPr="00DD1CA3">
        <w:rPr>
          <w:rFonts w:asciiTheme="minorEastAsia" w:eastAsiaTheme="minorEastAsia" w:hAnsiTheme="minorEastAsia" w:cs="ＭＳ明朝" w:hint="eastAsia"/>
          <w:bCs/>
          <w:kern w:val="0"/>
          <w:szCs w:val="21"/>
        </w:rPr>
        <w:t>対象委託</w:t>
      </w:r>
    </w:p>
    <w:p w:rsidR="00DD1CA3" w:rsidRPr="00DD1CA3" w:rsidRDefault="006F6661" w:rsidP="006F6661">
      <w:pPr>
        <w:pStyle w:val="a7"/>
        <w:autoSpaceDE w:val="0"/>
        <w:autoSpaceDN w:val="0"/>
        <w:adjustRightInd w:val="0"/>
        <w:ind w:leftChars="0" w:left="420" w:hangingChars="200" w:hanging="420"/>
        <w:jc w:val="left"/>
        <w:rPr>
          <w:rFonts w:asciiTheme="minorEastAsia" w:eastAsiaTheme="minorEastAsia" w:hAnsiTheme="minorEastAsia" w:cs="ＭＳ明朝"/>
          <w:bCs/>
          <w:kern w:val="0"/>
          <w:szCs w:val="21"/>
        </w:rPr>
      </w:pPr>
      <w:r>
        <w:rPr>
          <w:rFonts w:asciiTheme="minorEastAsia" w:eastAsiaTheme="minorEastAsia" w:hAnsiTheme="minorEastAsia" w:cs="ＭＳ明朝" w:hint="eastAsia"/>
          <w:bCs/>
          <w:kern w:val="0"/>
          <w:szCs w:val="21"/>
        </w:rPr>
        <w:t xml:space="preserve">　　　</w:t>
      </w:r>
      <w:r w:rsidR="00FE14F4">
        <w:rPr>
          <w:rFonts w:asciiTheme="minorEastAsia" w:eastAsiaTheme="minorEastAsia" w:hAnsiTheme="minorEastAsia" w:cs="ＭＳ明朝" w:hint="eastAsia"/>
          <w:bCs/>
          <w:kern w:val="0"/>
          <w:szCs w:val="21"/>
        </w:rPr>
        <w:t>令和６</w:t>
      </w:r>
      <w:bookmarkStart w:id="0" w:name="_GoBack"/>
      <w:bookmarkEnd w:id="0"/>
      <w:r w:rsidR="0005756E" w:rsidRPr="00DD1CA3">
        <w:rPr>
          <w:rFonts w:asciiTheme="minorEastAsia" w:eastAsiaTheme="minorEastAsia" w:hAnsiTheme="minorEastAsia" w:cs="ＭＳ明朝" w:hint="eastAsia"/>
          <w:bCs/>
          <w:kern w:val="0"/>
          <w:szCs w:val="21"/>
        </w:rPr>
        <w:t>年３月１日以降に契約締結した設計等委託のうち、旧技術者単価</w:t>
      </w:r>
      <w:r w:rsidR="0005756E">
        <w:rPr>
          <w:rFonts w:asciiTheme="minorEastAsia" w:eastAsiaTheme="minorEastAsia" w:hAnsiTheme="minorEastAsia" w:cs="ＭＳ明朝" w:hint="eastAsia"/>
          <w:bCs/>
          <w:kern w:val="0"/>
          <w:szCs w:val="21"/>
        </w:rPr>
        <w:t>により</w:t>
      </w:r>
      <w:r w:rsidR="0005756E" w:rsidRPr="00DD1CA3">
        <w:rPr>
          <w:rFonts w:asciiTheme="minorEastAsia" w:eastAsiaTheme="minorEastAsia" w:hAnsiTheme="minorEastAsia" w:cs="ＭＳ明朝" w:hint="eastAsia"/>
          <w:bCs/>
          <w:kern w:val="0"/>
          <w:szCs w:val="21"/>
        </w:rPr>
        <w:t>予定価格を積算しているもの。ただし、変更協議が整う前に当該設計等委託が完了したものは対象外とする。</w:t>
      </w:r>
    </w:p>
    <w:p w:rsidR="00DD1CA3" w:rsidRPr="00DD1CA3" w:rsidRDefault="00DD1CA3" w:rsidP="00DD1CA3">
      <w:pPr>
        <w:pStyle w:val="a7"/>
        <w:autoSpaceDE w:val="0"/>
        <w:autoSpaceDN w:val="0"/>
        <w:adjustRightInd w:val="0"/>
        <w:ind w:leftChars="0" w:left="0"/>
        <w:jc w:val="left"/>
        <w:rPr>
          <w:rFonts w:asciiTheme="minorEastAsia" w:eastAsiaTheme="minorEastAsia" w:hAnsiTheme="minorEastAsia" w:cs="ＭＳ明朝"/>
          <w:bCs/>
          <w:kern w:val="0"/>
          <w:szCs w:val="21"/>
        </w:rPr>
      </w:pPr>
    </w:p>
    <w:p w:rsidR="00DD1CA3" w:rsidRPr="005260E3" w:rsidRDefault="005260E3" w:rsidP="00DD1CA3">
      <w:pPr>
        <w:pStyle w:val="a7"/>
        <w:autoSpaceDE w:val="0"/>
        <w:autoSpaceDN w:val="0"/>
        <w:adjustRightInd w:val="0"/>
        <w:ind w:leftChars="0" w:left="0"/>
        <w:jc w:val="left"/>
        <w:rPr>
          <w:rFonts w:asciiTheme="majorEastAsia" w:eastAsiaTheme="majorEastAsia" w:hAnsiTheme="majorEastAsia" w:cs="ＭＳ明朝"/>
          <w:b/>
          <w:bCs/>
          <w:kern w:val="0"/>
          <w:sz w:val="22"/>
          <w:szCs w:val="21"/>
        </w:rPr>
      </w:pPr>
      <w:r w:rsidRPr="009B40FF">
        <w:rPr>
          <w:rFonts w:asciiTheme="majorEastAsia" w:eastAsiaTheme="majorEastAsia" w:hAnsiTheme="majorEastAsia" w:cs="ＭＳ明朝" w:hint="eastAsia"/>
          <w:b/>
          <w:bCs/>
          <w:noProof/>
          <w:kern w:val="0"/>
          <w:sz w:val="22"/>
          <w:szCs w:val="21"/>
        </w:rPr>
        <mc:AlternateContent>
          <mc:Choice Requires="wps">
            <w:drawing>
              <wp:anchor distT="0" distB="0" distL="114300" distR="114300" simplePos="0" relativeHeight="251664384" behindDoc="0" locked="0" layoutInCell="1" allowOverlap="1" wp14:anchorId="72E996A4" wp14:editId="0644F72F">
                <wp:simplePos x="0" y="0"/>
                <wp:positionH relativeFrom="column">
                  <wp:posOffset>1905</wp:posOffset>
                </wp:positionH>
                <wp:positionV relativeFrom="paragraph">
                  <wp:posOffset>199390</wp:posOffset>
                </wp:positionV>
                <wp:extent cx="6139815" cy="0"/>
                <wp:effectExtent l="0" t="0" r="32385" b="19050"/>
                <wp:wrapNone/>
                <wp:docPr id="4" name="直線コネクタ 4"/>
                <wp:cNvGraphicFramePr/>
                <a:graphic xmlns:a="http://schemas.openxmlformats.org/drawingml/2006/main">
                  <a:graphicData uri="http://schemas.microsoft.com/office/word/2010/wordprocessingShape">
                    <wps:wsp>
                      <wps:cNvCnPr/>
                      <wps:spPr>
                        <a:xfrm>
                          <a:off x="0" y="0"/>
                          <a:ext cx="613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706FF"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pt,15.7pt" to="483.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" strokecolor="black [3213]" strokeweight=".5pt">
                <v:stroke joinstyle="miter"/>
              </v:line>
            </w:pict>
          </mc:Fallback>
        </mc:AlternateContent>
      </w:r>
      <w:r w:rsidR="0005756E" w:rsidRPr="005260E3">
        <w:rPr>
          <w:rFonts w:asciiTheme="majorEastAsia" w:eastAsiaTheme="majorEastAsia" w:hAnsiTheme="majorEastAsia" w:cs="ＭＳ明朝" w:hint="eastAsia"/>
          <w:b/>
          <w:bCs/>
          <w:kern w:val="0"/>
          <w:sz w:val="22"/>
          <w:szCs w:val="21"/>
        </w:rPr>
        <w:t>３　契約金額の変更</w:t>
      </w:r>
    </w:p>
    <w:p w:rsidR="00DD1CA3" w:rsidRPr="005260E3" w:rsidRDefault="0005756E" w:rsidP="006F6661">
      <w:pPr>
        <w:autoSpaceDE w:val="0"/>
        <w:autoSpaceDN w:val="0"/>
        <w:adjustRightInd w:val="0"/>
        <w:ind w:leftChars="100" w:left="210" w:firstLineChars="100" w:firstLine="210"/>
        <w:jc w:val="left"/>
        <w:rPr>
          <w:rFonts w:asciiTheme="minorEastAsia" w:eastAsiaTheme="minorEastAsia" w:hAnsiTheme="minorEastAsia"/>
          <w:kern w:val="0"/>
          <w:szCs w:val="21"/>
        </w:rPr>
      </w:pPr>
      <w:r w:rsidRPr="005260E3">
        <w:rPr>
          <w:rFonts w:asciiTheme="minorEastAsia" w:eastAsiaTheme="minorEastAsia" w:hAnsiTheme="minorEastAsia" w:hint="eastAsia"/>
          <w:kern w:val="0"/>
          <w:szCs w:val="21"/>
        </w:rPr>
        <w:t>変更後の契約金額については、新労務単価・新技術者単価及び当初契約時点の物価により積算された予定価格に落札率を乗じて算出する。</w:t>
      </w:r>
    </w:p>
    <w:p w:rsidR="00DD1CA3" w:rsidRPr="006F6661" w:rsidRDefault="00121F4D" w:rsidP="00121F4D">
      <w:pPr>
        <w:pStyle w:val="a7"/>
        <w:autoSpaceDE w:val="0"/>
        <w:autoSpaceDN w:val="0"/>
        <w:adjustRightInd w:val="0"/>
        <w:spacing w:line="160" w:lineRule="exact"/>
        <w:ind w:leftChars="270" w:left="567"/>
        <w:jc w:val="left"/>
        <w:rPr>
          <w:rFonts w:asciiTheme="minorEastAsia" w:eastAsiaTheme="minorEastAsia" w:hAnsiTheme="minorEastAsia"/>
          <w:kern w:val="0"/>
          <w:szCs w:val="21"/>
        </w:rPr>
      </w:pPr>
      <w:r>
        <w:rPr>
          <w:rFonts w:asciiTheme="minorEastAsia" w:eastAsiaTheme="minorEastAsia" w:hAnsiTheme="minorEastAsia"/>
          <w:noProof/>
          <w:kern w:val="0"/>
          <w:szCs w:val="21"/>
        </w:rPr>
        <mc:AlternateContent>
          <mc:Choice Requires="wps">
            <w:drawing>
              <wp:anchor distT="0" distB="0" distL="114300" distR="114300" simplePos="0" relativeHeight="251671552" behindDoc="0" locked="0" layoutInCell="1" allowOverlap="1">
                <wp:simplePos x="0" y="0"/>
                <wp:positionH relativeFrom="column">
                  <wp:posOffset>466725</wp:posOffset>
                </wp:positionH>
                <wp:positionV relativeFrom="paragraph">
                  <wp:posOffset>101600</wp:posOffset>
                </wp:positionV>
                <wp:extent cx="5676900" cy="812800"/>
                <wp:effectExtent l="0" t="0" r="19050" b="25400"/>
                <wp:wrapNone/>
                <wp:docPr id="8" name="正方形/長方形 8"/>
                <wp:cNvGraphicFramePr/>
                <a:graphic xmlns:a="http://schemas.openxmlformats.org/drawingml/2006/main">
                  <a:graphicData uri="http://schemas.microsoft.com/office/word/2010/wordprocessingShape">
                    <wps:wsp>
                      <wps:cNvSpPr/>
                      <wps:spPr>
                        <a:xfrm>
                          <a:off x="0" y="0"/>
                          <a:ext cx="5676900" cy="812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F6172" id="正方形/長方形 8" o:spid="_x0000_s1026" style="position:absolute;left:0;text-align:left;margin-left:36.75pt;margin-top:8pt;width:447pt;height: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" filled="f" strokecolor="#1f4d78 [1604]" strokeweight="1pt">
                <v:stroke dashstyle="dash"/>
              </v:rect>
            </w:pict>
          </mc:Fallback>
        </mc:AlternateContent>
      </w:r>
    </w:p>
    <w:p w:rsidR="00DD1CA3" w:rsidRPr="00DD1CA3" w:rsidRDefault="0005756E" w:rsidP="00DD1CA3">
      <w:pPr>
        <w:pStyle w:val="a7"/>
        <w:autoSpaceDE w:val="0"/>
        <w:autoSpaceDN w:val="0"/>
        <w:adjustRightInd w:val="0"/>
        <w:ind w:leftChars="337" w:left="708"/>
        <w:jc w:val="left"/>
        <w:rPr>
          <w:rFonts w:asciiTheme="minorEastAsia" w:eastAsiaTheme="minorEastAsia" w:hAnsiTheme="minorEastAsia"/>
          <w:b/>
          <w:kern w:val="0"/>
          <w:szCs w:val="21"/>
        </w:rPr>
      </w:pPr>
      <w:r w:rsidRPr="00DD1CA3">
        <w:rPr>
          <w:rFonts w:asciiTheme="minorEastAsia" w:eastAsiaTheme="minorEastAsia" w:hAnsiTheme="minorEastAsia" w:hint="eastAsia"/>
          <w:kern w:val="0"/>
          <w:szCs w:val="21"/>
        </w:rPr>
        <w:t xml:space="preserve">　</w:t>
      </w:r>
      <w:r w:rsidRPr="00DD1CA3">
        <w:rPr>
          <w:rFonts w:asciiTheme="minorEastAsia" w:eastAsiaTheme="minorEastAsia" w:hAnsiTheme="minorEastAsia" w:hint="eastAsia"/>
          <w:b/>
          <w:kern w:val="0"/>
          <w:szCs w:val="21"/>
        </w:rPr>
        <w:t>変更後の契約金額＝Ｐ</w:t>
      </w:r>
      <w:r w:rsidRPr="00DD1CA3">
        <w:rPr>
          <w:rFonts w:asciiTheme="minorEastAsia" w:eastAsiaTheme="minorEastAsia" w:hAnsiTheme="minorEastAsia" w:hint="eastAsia"/>
          <w:b/>
          <w:kern w:val="0"/>
          <w:sz w:val="14"/>
          <w:szCs w:val="14"/>
        </w:rPr>
        <w:t>新</w:t>
      </w:r>
      <w:r w:rsidRPr="00DD1CA3">
        <w:rPr>
          <w:rFonts w:asciiTheme="minorEastAsia" w:eastAsiaTheme="minorEastAsia" w:hAnsiTheme="minorEastAsia" w:hint="eastAsia"/>
          <w:b/>
          <w:kern w:val="0"/>
          <w:szCs w:val="21"/>
        </w:rPr>
        <w:t>×ｋ</w:t>
      </w:r>
    </w:p>
    <w:p w:rsidR="00DD1CA3" w:rsidRPr="00DD1CA3" w:rsidRDefault="0005756E" w:rsidP="00DD1CA3">
      <w:pPr>
        <w:pStyle w:val="a7"/>
        <w:autoSpaceDE w:val="0"/>
        <w:autoSpaceDN w:val="0"/>
        <w:adjustRightInd w:val="0"/>
        <w:ind w:leftChars="540" w:left="1134"/>
        <w:jc w:val="left"/>
        <w:rPr>
          <w:rFonts w:asciiTheme="minorEastAsia" w:eastAsiaTheme="minorEastAsia" w:hAnsiTheme="minorEastAsia"/>
          <w:kern w:val="0"/>
          <w:szCs w:val="21"/>
        </w:rPr>
      </w:pPr>
      <w:r w:rsidRPr="00DD1CA3">
        <w:rPr>
          <w:rFonts w:asciiTheme="minorEastAsia" w:eastAsiaTheme="minorEastAsia" w:hAnsiTheme="minorEastAsia" w:hint="eastAsia"/>
          <w:kern w:val="0"/>
          <w:szCs w:val="21"/>
        </w:rPr>
        <w:t>この式において、Ｐ</w:t>
      </w:r>
      <w:r w:rsidRPr="00DD1CA3">
        <w:rPr>
          <w:rFonts w:asciiTheme="minorEastAsia" w:eastAsiaTheme="minorEastAsia" w:hAnsiTheme="minorEastAsia" w:hint="eastAsia"/>
          <w:kern w:val="0"/>
          <w:sz w:val="14"/>
          <w:szCs w:val="14"/>
        </w:rPr>
        <w:t>新</w:t>
      </w:r>
      <w:r w:rsidRPr="00DD1CA3">
        <w:rPr>
          <w:rFonts w:asciiTheme="minorEastAsia" w:eastAsiaTheme="minorEastAsia" w:hAnsiTheme="minorEastAsia" w:hint="eastAsia"/>
          <w:kern w:val="0"/>
          <w:szCs w:val="21"/>
        </w:rPr>
        <w:t>及びｋは、それぞれ次を表すものとする。</w:t>
      </w:r>
    </w:p>
    <w:p w:rsidR="00DD1CA3" w:rsidRPr="00DD1CA3" w:rsidRDefault="0005756E" w:rsidP="00DD1CA3">
      <w:pPr>
        <w:pStyle w:val="a7"/>
        <w:autoSpaceDE w:val="0"/>
        <w:autoSpaceDN w:val="0"/>
        <w:adjustRightInd w:val="0"/>
        <w:ind w:leftChars="405" w:left="1690" w:hangingChars="400" w:hanging="840"/>
        <w:jc w:val="left"/>
        <w:rPr>
          <w:rFonts w:asciiTheme="minorEastAsia" w:eastAsiaTheme="minorEastAsia" w:hAnsiTheme="minorEastAsia"/>
          <w:kern w:val="0"/>
          <w:szCs w:val="21"/>
        </w:rPr>
      </w:pPr>
      <w:r w:rsidRPr="00DD1CA3">
        <w:rPr>
          <w:rFonts w:asciiTheme="minorEastAsia" w:eastAsiaTheme="minorEastAsia" w:hAnsiTheme="minorEastAsia" w:hint="eastAsia"/>
          <w:kern w:val="0"/>
          <w:szCs w:val="21"/>
        </w:rPr>
        <w:t xml:space="preserve">　　Ｐ</w:t>
      </w:r>
      <w:r w:rsidRPr="00DD1CA3">
        <w:rPr>
          <w:rFonts w:asciiTheme="minorEastAsia" w:eastAsiaTheme="minorEastAsia" w:hAnsiTheme="minorEastAsia" w:hint="eastAsia"/>
          <w:kern w:val="0"/>
          <w:sz w:val="14"/>
          <w:szCs w:val="14"/>
        </w:rPr>
        <w:t>新</w:t>
      </w:r>
      <w:r w:rsidRPr="00DD1CA3">
        <w:rPr>
          <w:rFonts w:asciiTheme="minorEastAsia" w:eastAsiaTheme="minorEastAsia" w:hAnsiTheme="minorEastAsia" w:hint="eastAsia"/>
          <w:kern w:val="0"/>
          <w:szCs w:val="21"/>
        </w:rPr>
        <w:t>：</w:t>
      </w:r>
      <w:r w:rsidRPr="00DD1CA3">
        <w:rPr>
          <w:rFonts w:asciiTheme="minorEastAsia" w:eastAsiaTheme="minorEastAsia" w:hAnsiTheme="minorEastAsia" w:hint="eastAsia"/>
          <w:kern w:val="0"/>
          <w:szCs w:val="21"/>
          <w:u w:val="single"/>
        </w:rPr>
        <w:t>新労務単価又は新技術者単価及び当初契約時点の物価により</w:t>
      </w:r>
      <w:r w:rsidRPr="00DD1CA3">
        <w:rPr>
          <w:rFonts w:asciiTheme="minorEastAsia" w:eastAsiaTheme="minorEastAsia" w:hAnsiTheme="minorEastAsia" w:hint="eastAsia"/>
          <w:kern w:val="0"/>
          <w:szCs w:val="21"/>
        </w:rPr>
        <w:t>積算された予定価格</w:t>
      </w:r>
    </w:p>
    <w:p w:rsidR="00DD1CA3" w:rsidRPr="00DD1CA3" w:rsidRDefault="0005756E" w:rsidP="00DD1CA3">
      <w:pPr>
        <w:autoSpaceDE w:val="0"/>
        <w:autoSpaceDN w:val="0"/>
        <w:adjustRightInd w:val="0"/>
        <w:ind w:firstLineChars="680" w:firstLine="1428"/>
        <w:jc w:val="left"/>
        <w:rPr>
          <w:rFonts w:asciiTheme="minorEastAsia" w:eastAsiaTheme="minorEastAsia" w:hAnsiTheme="minorEastAsia" w:cs="ＭＳ明朝"/>
          <w:bCs/>
          <w:kern w:val="0"/>
          <w:szCs w:val="21"/>
        </w:rPr>
      </w:pPr>
      <w:r w:rsidRPr="00DD1CA3">
        <w:rPr>
          <w:rFonts w:asciiTheme="minorEastAsia" w:eastAsiaTheme="minorEastAsia" w:hAnsiTheme="minorEastAsia" w:hint="eastAsia"/>
          <w:kern w:val="0"/>
          <w:szCs w:val="21"/>
        </w:rPr>
        <w:t>ｋ：当初契約の落札率</w:t>
      </w:r>
    </w:p>
    <w:p w:rsidR="00DD1CA3" w:rsidRPr="00DD1CA3" w:rsidRDefault="00DD1CA3" w:rsidP="00DD1CA3">
      <w:pPr>
        <w:autoSpaceDE w:val="0"/>
        <w:autoSpaceDN w:val="0"/>
        <w:adjustRightInd w:val="0"/>
        <w:jc w:val="left"/>
        <w:rPr>
          <w:rFonts w:asciiTheme="minorEastAsia" w:eastAsiaTheme="minorEastAsia" w:hAnsiTheme="minorEastAsia"/>
          <w:kern w:val="0"/>
          <w:szCs w:val="21"/>
        </w:rPr>
      </w:pPr>
    </w:p>
    <w:p w:rsidR="00DD1CA3" w:rsidRPr="0005756E" w:rsidRDefault="0005756E" w:rsidP="00DD1CA3">
      <w:pPr>
        <w:autoSpaceDE w:val="0"/>
        <w:autoSpaceDN w:val="0"/>
        <w:adjustRightInd w:val="0"/>
        <w:jc w:val="left"/>
        <w:rPr>
          <w:rFonts w:ascii="ＭＳ ゴシック" w:eastAsia="ＭＳ ゴシック" w:hAnsi="ＭＳ ゴシック" w:cs="ＭＳ明朝"/>
          <w:b/>
          <w:bCs/>
          <w:kern w:val="0"/>
          <w:szCs w:val="21"/>
        </w:rPr>
      </w:pPr>
      <w:r w:rsidRPr="009B40FF">
        <w:rPr>
          <w:rFonts w:asciiTheme="majorEastAsia" w:eastAsiaTheme="majorEastAsia" w:hAnsiTheme="majorEastAsia" w:cs="ＭＳ明朝" w:hint="eastAsia"/>
          <w:b/>
          <w:bCs/>
          <w:noProof/>
          <w:kern w:val="0"/>
          <w:sz w:val="22"/>
          <w:szCs w:val="21"/>
        </w:rPr>
        <mc:AlternateContent>
          <mc:Choice Requires="wps">
            <w:drawing>
              <wp:anchor distT="0" distB="0" distL="114300" distR="114300" simplePos="0" relativeHeight="251666432" behindDoc="0" locked="0" layoutInCell="1" allowOverlap="1" wp14:anchorId="0B07166E" wp14:editId="29F43767">
                <wp:simplePos x="0" y="0"/>
                <wp:positionH relativeFrom="column">
                  <wp:posOffset>1905</wp:posOffset>
                </wp:positionH>
                <wp:positionV relativeFrom="paragraph">
                  <wp:posOffset>199390</wp:posOffset>
                </wp:positionV>
                <wp:extent cx="6139815" cy="0"/>
                <wp:effectExtent l="0" t="0" r="32385" b="19050"/>
                <wp:wrapNone/>
                <wp:docPr id="5" name="直線コネクタ 5"/>
                <wp:cNvGraphicFramePr/>
                <a:graphic xmlns:a="http://schemas.openxmlformats.org/drawingml/2006/main">
                  <a:graphicData uri="http://schemas.microsoft.com/office/word/2010/wordprocessingShape">
                    <wps:wsp>
                      <wps:cNvCnPr/>
                      <wps:spPr>
                        <a:xfrm>
                          <a:off x="0" y="0"/>
                          <a:ext cx="613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6B531"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pt,15.7pt" to="483.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" strokecolor="black [3213]" strokeweight=".5pt">
                <v:stroke joinstyle="miter"/>
              </v:line>
            </w:pict>
          </mc:Fallback>
        </mc:AlternateContent>
      </w:r>
      <w:r w:rsidRPr="0005756E">
        <w:rPr>
          <w:rFonts w:ascii="ＭＳ ゴシック" w:eastAsia="ＭＳ ゴシック" w:hAnsi="ＭＳ ゴシック" w:hint="eastAsia"/>
          <w:b/>
          <w:kern w:val="0"/>
          <w:szCs w:val="21"/>
        </w:rPr>
        <w:t>４　契約金額の変更協議の</w:t>
      </w:r>
      <w:r w:rsidRPr="0005756E">
        <w:rPr>
          <w:rFonts w:ascii="ＭＳ ゴシック" w:eastAsia="ＭＳ ゴシック" w:hAnsi="ＭＳ ゴシック" w:cs="ＭＳ明朝" w:hint="eastAsia"/>
          <w:b/>
          <w:bCs/>
          <w:kern w:val="0"/>
          <w:szCs w:val="21"/>
        </w:rPr>
        <w:t>請求期限</w:t>
      </w:r>
    </w:p>
    <w:p w:rsidR="00DD1CA3" w:rsidRPr="00DD1CA3" w:rsidRDefault="00A51054" w:rsidP="00E26D07">
      <w:pPr>
        <w:pStyle w:val="a7"/>
        <w:autoSpaceDE w:val="0"/>
        <w:autoSpaceDN w:val="0"/>
        <w:adjustRightInd w:val="0"/>
        <w:ind w:leftChars="0" w:left="210" w:firstLineChars="100" w:firstLine="210"/>
        <w:jc w:val="left"/>
        <w:rPr>
          <w:rFonts w:asciiTheme="minorEastAsia" w:eastAsiaTheme="minorEastAsia" w:hAnsiTheme="minorEastAsia"/>
          <w:kern w:val="0"/>
          <w:szCs w:val="21"/>
        </w:rPr>
      </w:pPr>
      <w:r w:rsidRPr="00A51054">
        <w:rPr>
          <w:rFonts w:asciiTheme="minorEastAsia" w:eastAsiaTheme="minorEastAsia" w:hAnsiTheme="minorEastAsia" w:hint="eastAsia"/>
          <w:kern w:val="0"/>
          <w:szCs w:val="21"/>
        </w:rPr>
        <w:t>契約を締結した日から２ヶ月以内に請求</w:t>
      </w:r>
      <w:r w:rsidR="0005756E" w:rsidRPr="00DD1CA3">
        <w:rPr>
          <w:rFonts w:asciiTheme="minorEastAsia" w:eastAsiaTheme="minorEastAsia" w:hAnsiTheme="minorEastAsia" w:hint="eastAsia"/>
          <w:kern w:val="0"/>
          <w:szCs w:val="21"/>
        </w:rPr>
        <w:t>とする。</w:t>
      </w:r>
    </w:p>
    <w:p w:rsidR="00DD1CA3" w:rsidRPr="00DD1CA3" w:rsidRDefault="00DD1CA3" w:rsidP="00DD1CA3">
      <w:pPr>
        <w:pStyle w:val="a7"/>
        <w:autoSpaceDE w:val="0"/>
        <w:autoSpaceDN w:val="0"/>
        <w:adjustRightInd w:val="0"/>
        <w:ind w:leftChars="0" w:left="420" w:firstLineChars="100" w:firstLine="210"/>
        <w:jc w:val="left"/>
        <w:rPr>
          <w:rFonts w:asciiTheme="minorEastAsia" w:eastAsiaTheme="minorEastAsia" w:hAnsiTheme="minorEastAsia"/>
          <w:kern w:val="0"/>
          <w:szCs w:val="21"/>
        </w:rPr>
      </w:pPr>
    </w:p>
    <w:p w:rsidR="00DD1CA3" w:rsidRPr="0005756E" w:rsidRDefault="0005756E" w:rsidP="00DD1CA3">
      <w:pPr>
        <w:pStyle w:val="a7"/>
        <w:autoSpaceDE w:val="0"/>
        <w:autoSpaceDN w:val="0"/>
        <w:adjustRightInd w:val="0"/>
        <w:ind w:leftChars="0" w:left="0"/>
        <w:jc w:val="left"/>
        <w:rPr>
          <w:rFonts w:asciiTheme="majorEastAsia" w:eastAsiaTheme="majorEastAsia" w:hAnsiTheme="majorEastAsia"/>
          <w:b/>
          <w:kern w:val="0"/>
          <w:sz w:val="22"/>
          <w:szCs w:val="21"/>
        </w:rPr>
      </w:pPr>
      <w:r w:rsidRPr="009B40FF">
        <w:rPr>
          <w:rFonts w:asciiTheme="majorEastAsia" w:eastAsiaTheme="majorEastAsia" w:hAnsiTheme="majorEastAsia" w:cs="ＭＳ明朝" w:hint="eastAsia"/>
          <w:b/>
          <w:bCs/>
          <w:noProof/>
          <w:kern w:val="0"/>
          <w:sz w:val="22"/>
          <w:szCs w:val="21"/>
        </w:rPr>
        <mc:AlternateContent>
          <mc:Choice Requires="wps">
            <w:drawing>
              <wp:anchor distT="0" distB="0" distL="114300" distR="114300" simplePos="0" relativeHeight="251668480" behindDoc="0" locked="0" layoutInCell="1" allowOverlap="1" wp14:anchorId="54DA1522" wp14:editId="4D69A89F">
                <wp:simplePos x="0" y="0"/>
                <wp:positionH relativeFrom="column">
                  <wp:posOffset>1905</wp:posOffset>
                </wp:positionH>
                <wp:positionV relativeFrom="paragraph">
                  <wp:posOffset>199390</wp:posOffset>
                </wp:positionV>
                <wp:extent cx="6139815" cy="0"/>
                <wp:effectExtent l="0" t="0" r="32385" b="19050"/>
                <wp:wrapNone/>
                <wp:docPr id="6" name="直線コネクタ 6"/>
                <wp:cNvGraphicFramePr/>
                <a:graphic xmlns:a="http://schemas.openxmlformats.org/drawingml/2006/main">
                  <a:graphicData uri="http://schemas.microsoft.com/office/word/2010/wordprocessingShape">
                    <wps:wsp>
                      <wps:cNvCnPr/>
                      <wps:spPr>
                        <a:xfrm>
                          <a:off x="0" y="0"/>
                          <a:ext cx="613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A4B31"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pt,15.7pt" to="483.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" strokecolor="black [3213]" strokeweight=".5pt">
                <v:stroke joinstyle="miter"/>
              </v:line>
            </w:pict>
          </mc:Fallback>
        </mc:AlternateContent>
      </w:r>
      <w:r w:rsidRPr="0005756E">
        <w:rPr>
          <w:rFonts w:asciiTheme="majorEastAsia" w:eastAsiaTheme="majorEastAsia" w:hAnsiTheme="majorEastAsia" w:hint="eastAsia"/>
          <w:b/>
          <w:kern w:val="0"/>
          <w:sz w:val="22"/>
          <w:szCs w:val="21"/>
        </w:rPr>
        <w:t>５　契約変更の流れ</w:t>
      </w:r>
    </w:p>
    <w:p w:rsidR="00DD1CA3" w:rsidRPr="00DD1CA3" w:rsidRDefault="0005756E" w:rsidP="00DD1CA3">
      <w:pPr>
        <w:pStyle w:val="a7"/>
        <w:autoSpaceDE w:val="0"/>
        <w:autoSpaceDN w:val="0"/>
        <w:adjustRightInd w:val="0"/>
        <w:ind w:leftChars="0" w:left="0" w:firstLineChars="100" w:firstLine="21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⑴　</w:t>
      </w:r>
      <w:r w:rsidRPr="00DD1CA3">
        <w:rPr>
          <w:rFonts w:asciiTheme="minorEastAsia" w:eastAsiaTheme="minorEastAsia" w:hAnsiTheme="minorEastAsia" w:hint="eastAsia"/>
          <w:kern w:val="0"/>
          <w:szCs w:val="21"/>
        </w:rPr>
        <w:t>総務契約課から該当受注者へ特例措置について通知</w:t>
      </w:r>
    </w:p>
    <w:p w:rsidR="00DD1CA3" w:rsidRPr="00DD1CA3" w:rsidRDefault="0005756E" w:rsidP="00DD1CA3">
      <w:pPr>
        <w:pStyle w:val="a7"/>
        <w:autoSpaceDE w:val="0"/>
        <w:autoSpaceDN w:val="0"/>
        <w:adjustRightInd w:val="0"/>
        <w:ind w:leftChars="100" w:left="850" w:hangingChars="305" w:hanging="64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⑵　</w:t>
      </w:r>
      <w:r w:rsidRPr="00DD1CA3">
        <w:rPr>
          <w:rFonts w:asciiTheme="minorEastAsia" w:eastAsiaTheme="minorEastAsia" w:hAnsiTheme="minorEastAsia" w:hint="eastAsia"/>
          <w:kern w:val="0"/>
          <w:szCs w:val="21"/>
        </w:rPr>
        <w:t>受注者は、「変更協議請求書」（様式１）及び「誓約書」（様式２）を総務契約課へ提出</w:t>
      </w:r>
    </w:p>
    <w:p w:rsidR="00DD1CA3" w:rsidRPr="00DD1CA3" w:rsidRDefault="0005756E" w:rsidP="00DD1CA3">
      <w:pPr>
        <w:pStyle w:val="a7"/>
        <w:autoSpaceDE w:val="0"/>
        <w:autoSpaceDN w:val="0"/>
        <w:adjustRightInd w:val="0"/>
        <w:ind w:leftChars="0" w:left="0" w:firstLineChars="100" w:firstLine="21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⑶　</w:t>
      </w:r>
      <w:r w:rsidRPr="00DD1CA3">
        <w:rPr>
          <w:rFonts w:asciiTheme="minorEastAsia" w:eastAsiaTheme="minorEastAsia" w:hAnsiTheme="minorEastAsia" w:hint="eastAsia"/>
          <w:kern w:val="0"/>
          <w:szCs w:val="21"/>
        </w:rPr>
        <w:t>変更協議請求があった場合、総務契約課から担当所管課へ通知</w:t>
      </w:r>
    </w:p>
    <w:p w:rsidR="00DD1CA3" w:rsidRPr="00DD1CA3" w:rsidRDefault="0005756E" w:rsidP="00DD1CA3">
      <w:pPr>
        <w:pStyle w:val="a7"/>
        <w:autoSpaceDE w:val="0"/>
        <w:autoSpaceDN w:val="0"/>
        <w:adjustRightInd w:val="0"/>
        <w:ind w:leftChars="0" w:left="0" w:firstLineChars="100" w:firstLine="21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⑷　</w:t>
      </w:r>
      <w:r w:rsidRPr="00DD1CA3">
        <w:rPr>
          <w:rFonts w:asciiTheme="minorEastAsia" w:eastAsiaTheme="minorEastAsia" w:hAnsiTheme="minorEastAsia" w:hint="eastAsia"/>
          <w:kern w:val="0"/>
          <w:szCs w:val="21"/>
        </w:rPr>
        <w:t>担当所管課で予算執行変更伺の作成等、契約変更に必要とされる手続きを行う</w:t>
      </w:r>
    </w:p>
    <w:p w:rsidR="00DD1CA3" w:rsidRPr="0005756E" w:rsidRDefault="0005756E" w:rsidP="0005756E">
      <w:pPr>
        <w:autoSpaceDE w:val="0"/>
        <w:autoSpaceDN w:val="0"/>
        <w:adjustRightInd w:val="0"/>
        <w:ind w:firstLineChars="300" w:firstLine="630"/>
        <w:jc w:val="left"/>
        <w:rPr>
          <w:rFonts w:asciiTheme="minorEastAsia" w:eastAsiaTheme="minorEastAsia" w:hAnsiTheme="minorEastAsia"/>
          <w:kern w:val="0"/>
          <w:szCs w:val="21"/>
        </w:rPr>
      </w:pPr>
      <w:r w:rsidRPr="0005756E">
        <w:rPr>
          <w:rFonts w:asciiTheme="minorEastAsia" w:eastAsiaTheme="minorEastAsia" w:hAnsiTheme="minorEastAsia" w:hint="eastAsia"/>
          <w:kern w:val="0"/>
          <w:szCs w:val="21"/>
        </w:rPr>
        <w:t>※契約変更の流れの詳細は別紙１－１をご参照下さい。</w:t>
      </w:r>
    </w:p>
    <w:p w:rsidR="00DD1CA3" w:rsidRPr="00AF7726" w:rsidRDefault="00DD1CA3" w:rsidP="00B06A68">
      <w:pPr>
        <w:autoSpaceDE w:val="0"/>
        <w:autoSpaceDN w:val="0"/>
        <w:adjustRightInd w:val="0"/>
        <w:spacing w:line="160" w:lineRule="exact"/>
        <w:jc w:val="left"/>
        <w:rPr>
          <w:rFonts w:asciiTheme="minorEastAsia" w:eastAsiaTheme="minorEastAsia" w:hAnsiTheme="minorEastAsia"/>
          <w:kern w:val="0"/>
          <w:szCs w:val="21"/>
        </w:rPr>
      </w:pPr>
    </w:p>
    <w:p w:rsidR="00DD1CA3" w:rsidRPr="00DD1CA3" w:rsidRDefault="0005756E" w:rsidP="0005756E">
      <w:pPr>
        <w:pStyle w:val="a7"/>
        <w:autoSpaceDE w:val="0"/>
        <w:autoSpaceDN w:val="0"/>
        <w:adjustRightInd w:val="0"/>
        <w:ind w:leftChars="200" w:left="630" w:hangingChars="100" w:hanging="210"/>
        <w:jc w:val="left"/>
        <w:rPr>
          <w:rFonts w:asciiTheme="minorEastAsia" w:eastAsiaTheme="minorEastAsia" w:hAnsiTheme="minorEastAsia"/>
          <w:kern w:val="0"/>
          <w:szCs w:val="21"/>
        </w:rPr>
      </w:pPr>
      <w:r>
        <w:rPr>
          <w:rFonts w:asciiTheme="minorEastAsia" w:eastAsiaTheme="minorEastAsia" w:hAnsiTheme="minorEastAsia"/>
          <w:kern w:val="0"/>
          <w:szCs w:val="21"/>
        </w:rPr>
        <w:t>☝</w:t>
      </w:r>
      <w:r w:rsidRPr="00DD1CA3">
        <w:rPr>
          <w:rFonts w:asciiTheme="minorEastAsia" w:eastAsiaTheme="minorEastAsia" w:hAnsiTheme="minorEastAsia" w:hint="eastAsia"/>
          <w:kern w:val="0"/>
          <w:szCs w:val="21"/>
        </w:rPr>
        <w:t>予算執行伺、契約依頼伺を起票した単年度で終了する総価契約案件の契約変更方法は、ポータルの</w:t>
      </w:r>
      <w:r w:rsidR="00E329FB" w:rsidRPr="00E329FB">
        <w:rPr>
          <w:rFonts w:asciiTheme="minorEastAsia" w:eastAsiaTheme="minorEastAsia" w:hAnsiTheme="minorEastAsia" w:hint="eastAsia"/>
          <w:kern w:val="0"/>
          <w:szCs w:val="21"/>
        </w:rPr>
        <w:t>［公開羅針盤</w:t>
      </w:r>
      <w:r w:rsidR="009D381E" w:rsidRPr="00E329FB">
        <w:rPr>
          <w:rFonts w:asciiTheme="minorEastAsia" w:eastAsiaTheme="minorEastAsia" w:hAnsiTheme="minorEastAsia" w:hint="eastAsia"/>
          <w:kern w:val="0"/>
          <w:szCs w:val="21"/>
        </w:rPr>
        <w:t>］－</w:t>
      </w:r>
      <w:r w:rsidRPr="00E329FB">
        <w:rPr>
          <w:rFonts w:asciiTheme="minorEastAsia" w:eastAsiaTheme="minorEastAsia" w:hAnsiTheme="minorEastAsia" w:hint="eastAsia"/>
          <w:kern w:val="0"/>
          <w:szCs w:val="21"/>
        </w:rPr>
        <w:t>［</w:t>
      </w:r>
      <w:r w:rsidR="00E329FB" w:rsidRPr="00E329FB">
        <w:rPr>
          <w:rFonts w:asciiTheme="minorEastAsia" w:eastAsiaTheme="minorEastAsia" w:hAnsiTheme="minorEastAsia" w:hint="eastAsia"/>
          <w:kern w:val="0"/>
          <w:szCs w:val="21"/>
        </w:rPr>
        <w:t>キャビネット</w:t>
      </w:r>
      <w:r w:rsidRPr="00E329FB">
        <w:rPr>
          <w:rFonts w:asciiTheme="minorEastAsia" w:eastAsiaTheme="minorEastAsia" w:hAnsiTheme="minorEastAsia" w:hint="eastAsia"/>
          <w:kern w:val="0"/>
          <w:szCs w:val="21"/>
        </w:rPr>
        <w:t>］</w:t>
      </w:r>
      <w:r w:rsidR="00E329FB" w:rsidRPr="00E329FB">
        <w:rPr>
          <w:rFonts w:asciiTheme="minorEastAsia" w:eastAsiaTheme="minorEastAsia" w:hAnsiTheme="minorEastAsia" w:hint="eastAsia"/>
          <w:kern w:val="0"/>
          <w:szCs w:val="21"/>
        </w:rPr>
        <w:t>－［多摩市］</w:t>
      </w:r>
      <w:r w:rsidRPr="00E329FB">
        <w:rPr>
          <w:rFonts w:asciiTheme="minorEastAsia" w:eastAsiaTheme="minorEastAsia" w:hAnsiTheme="minorEastAsia" w:hint="eastAsia"/>
          <w:kern w:val="0"/>
          <w:szCs w:val="21"/>
        </w:rPr>
        <w:t>－</w:t>
      </w:r>
      <w:r w:rsidR="009D381E" w:rsidRPr="00E329FB">
        <w:rPr>
          <w:rFonts w:asciiTheme="minorEastAsia" w:eastAsiaTheme="minorEastAsia" w:hAnsiTheme="minorEastAsia" w:hint="eastAsia"/>
          <w:kern w:val="0"/>
          <w:szCs w:val="21"/>
        </w:rPr>
        <w:t>［</w:t>
      </w:r>
      <w:r w:rsidR="00E329FB" w:rsidRPr="00E329FB">
        <w:rPr>
          <w:rFonts w:asciiTheme="minorEastAsia" w:eastAsiaTheme="minorEastAsia" w:hAnsiTheme="minorEastAsia" w:hint="eastAsia"/>
          <w:kern w:val="0"/>
          <w:szCs w:val="21"/>
        </w:rPr>
        <w:t>マニュアル・手引き］－［財務・会計</w:t>
      </w:r>
      <w:r w:rsidR="009D381E" w:rsidRPr="00E329FB">
        <w:rPr>
          <w:rFonts w:asciiTheme="minorEastAsia" w:eastAsiaTheme="minorEastAsia" w:hAnsiTheme="minorEastAsia" w:hint="eastAsia"/>
          <w:kern w:val="0"/>
          <w:szCs w:val="21"/>
        </w:rPr>
        <w:t>］－</w:t>
      </w:r>
      <w:r w:rsidR="00E329FB" w:rsidRPr="00E329FB">
        <w:rPr>
          <w:rFonts w:asciiTheme="minorEastAsia" w:eastAsiaTheme="minorEastAsia" w:hAnsiTheme="minorEastAsia" w:hint="eastAsia"/>
          <w:kern w:val="0"/>
          <w:szCs w:val="21"/>
        </w:rPr>
        <w:t>［総合事務管理システム操作マニュアル</w:t>
      </w:r>
      <w:r w:rsidRPr="00E329FB">
        <w:rPr>
          <w:rFonts w:asciiTheme="minorEastAsia" w:eastAsiaTheme="minorEastAsia" w:hAnsiTheme="minorEastAsia" w:hint="eastAsia"/>
          <w:kern w:val="0"/>
          <w:szCs w:val="21"/>
        </w:rPr>
        <w:t>］－［３９８Ｐ－４３８Ｐ契約変更をする（操作）］</w:t>
      </w:r>
      <w:r w:rsidRPr="00DD1CA3">
        <w:rPr>
          <w:rFonts w:asciiTheme="minorEastAsia" w:eastAsiaTheme="minorEastAsia" w:hAnsiTheme="minorEastAsia" w:hint="eastAsia"/>
          <w:kern w:val="0"/>
          <w:szCs w:val="21"/>
        </w:rPr>
        <w:t>をご参照下さい。</w:t>
      </w:r>
    </w:p>
    <w:p w:rsidR="00DD1CA3" w:rsidRPr="0005756E" w:rsidRDefault="00DD1CA3" w:rsidP="00DD1CA3">
      <w:pPr>
        <w:autoSpaceDE w:val="0"/>
        <w:autoSpaceDN w:val="0"/>
        <w:adjustRightInd w:val="0"/>
        <w:jc w:val="left"/>
        <w:rPr>
          <w:rFonts w:asciiTheme="minorEastAsia" w:eastAsiaTheme="minorEastAsia" w:hAnsiTheme="minorEastAsia"/>
          <w:kern w:val="0"/>
          <w:szCs w:val="21"/>
        </w:rPr>
      </w:pPr>
    </w:p>
    <w:p w:rsidR="00DD1CA3" w:rsidRPr="0005756E" w:rsidRDefault="0005756E" w:rsidP="00DD1CA3">
      <w:pPr>
        <w:pStyle w:val="a7"/>
        <w:autoSpaceDE w:val="0"/>
        <w:autoSpaceDN w:val="0"/>
        <w:adjustRightInd w:val="0"/>
        <w:ind w:leftChars="0" w:left="0"/>
        <w:jc w:val="left"/>
        <w:rPr>
          <w:rFonts w:asciiTheme="majorEastAsia" w:eastAsiaTheme="majorEastAsia" w:hAnsiTheme="majorEastAsia"/>
          <w:b/>
          <w:kern w:val="0"/>
          <w:sz w:val="22"/>
          <w:szCs w:val="21"/>
        </w:rPr>
      </w:pPr>
      <w:r w:rsidRPr="009B40FF">
        <w:rPr>
          <w:rFonts w:asciiTheme="majorEastAsia" w:eastAsiaTheme="majorEastAsia" w:hAnsiTheme="majorEastAsia" w:cs="ＭＳ明朝" w:hint="eastAsia"/>
          <w:b/>
          <w:bCs/>
          <w:noProof/>
          <w:kern w:val="0"/>
          <w:sz w:val="22"/>
          <w:szCs w:val="21"/>
        </w:rPr>
        <mc:AlternateContent>
          <mc:Choice Requires="wps">
            <w:drawing>
              <wp:anchor distT="0" distB="0" distL="114300" distR="114300" simplePos="0" relativeHeight="251670528" behindDoc="0" locked="0" layoutInCell="1" allowOverlap="1" wp14:anchorId="0D1AEC03" wp14:editId="5CDCF479">
                <wp:simplePos x="0" y="0"/>
                <wp:positionH relativeFrom="column">
                  <wp:posOffset>1905</wp:posOffset>
                </wp:positionH>
                <wp:positionV relativeFrom="paragraph">
                  <wp:posOffset>205105</wp:posOffset>
                </wp:positionV>
                <wp:extent cx="6139815" cy="0"/>
                <wp:effectExtent l="0" t="0" r="32385" b="19050"/>
                <wp:wrapNone/>
                <wp:docPr id="7" name="直線コネクタ 7"/>
                <wp:cNvGraphicFramePr/>
                <a:graphic xmlns:a="http://schemas.openxmlformats.org/drawingml/2006/main">
                  <a:graphicData uri="http://schemas.microsoft.com/office/word/2010/wordprocessingShape">
                    <wps:wsp>
                      <wps:cNvCnPr/>
                      <wps:spPr>
                        <a:xfrm>
                          <a:off x="0" y="0"/>
                          <a:ext cx="613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57B31"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pt,16.15pt" to="483.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" strokecolor="black [3213]" strokeweight=".5pt">
                <v:stroke joinstyle="miter"/>
              </v:line>
            </w:pict>
          </mc:Fallback>
        </mc:AlternateContent>
      </w:r>
      <w:r w:rsidRPr="0005756E">
        <w:rPr>
          <w:rFonts w:asciiTheme="majorEastAsia" w:eastAsiaTheme="majorEastAsia" w:hAnsiTheme="majorEastAsia" w:hint="eastAsia"/>
          <w:b/>
          <w:kern w:val="0"/>
          <w:sz w:val="22"/>
          <w:szCs w:val="21"/>
        </w:rPr>
        <w:t>６　その他</w:t>
      </w:r>
    </w:p>
    <w:p w:rsidR="00DD1CA3" w:rsidRPr="00DD1CA3" w:rsidRDefault="0005756E" w:rsidP="00D26A1E">
      <w:pPr>
        <w:ind w:leftChars="100" w:left="210" w:firstLineChars="100" w:firstLine="210"/>
        <w:rPr>
          <w:rFonts w:asciiTheme="minorEastAsia" w:eastAsiaTheme="minorEastAsia" w:hAnsiTheme="minorEastAsia"/>
          <w:kern w:val="0"/>
          <w:szCs w:val="21"/>
        </w:rPr>
      </w:pPr>
      <w:r w:rsidRPr="00DD1CA3">
        <w:rPr>
          <w:rFonts w:asciiTheme="minorEastAsia" w:eastAsiaTheme="minorEastAsia" w:hAnsiTheme="minorEastAsia" w:hint="eastAsia"/>
          <w:kern w:val="0"/>
          <w:szCs w:val="21"/>
        </w:rPr>
        <w:t>単価契約、債務負担行為等の複数年度契約、未登録業者との契約案件に関しては、システムを使用して予算執行変更伺を作成することができません。</w:t>
      </w:r>
    </w:p>
    <w:p w:rsidR="009E0584" w:rsidRDefault="0005756E" w:rsidP="00D26A1E">
      <w:pPr>
        <w:ind w:firstLineChars="200" w:firstLine="420"/>
        <w:rPr>
          <w:rFonts w:asciiTheme="minorEastAsia" w:eastAsiaTheme="minorEastAsia" w:hAnsiTheme="minorEastAsia"/>
          <w:kern w:val="0"/>
          <w:szCs w:val="21"/>
        </w:rPr>
      </w:pPr>
      <w:r w:rsidRPr="00DD1CA3">
        <w:rPr>
          <w:rFonts w:asciiTheme="minorEastAsia" w:eastAsiaTheme="minorEastAsia" w:hAnsiTheme="minorEastAsia" w:hint="eastAsia"/>
          <w:kern w:val="0"/>
          <w:szCs w:val="21"/>
        </w:rPr>
        <w:t>契約変更の方法を説明しますので、総務契約課契約係へご連絡ください。</w:t>
      </w:r>
    </w:p>
    <w:p w:rsidR="007E19B6" w:rsidRDefault="007E19B6" w:rsidP="0005756E">
      <w:pPr>
        <w:rPr>
          <w:rFonts w:asciiTheme="minorEastAsia" w:eastAsiaTheme="minorEastAsia" w:hAnsiTheme="minorEastAsia"/>
          <w:kern w:val="0"/>
          <w:szCs w:val="21"/>
        </w:rPr>
      </w:pPr>
    </w:p>
    <w:p w:rsidR="0005756E" w:rsidRPr="0005756E" w:rsidRDefault="0005756E" w:rsidP="006F6661">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以上</w:t>
      </w:r>
    </w:p>
    <w:sectPr w:rsidR="0005756E" w:rsidRPr="0005756E" w:rsidSect="00D1228A">
      <w:headerReference w:type="default" r:id="rId8"/>
      <w:pgSz w:w="11906" w:h="16838" w:code="9"/>
      <w:pgMar w:top="964" w:right="1106" w:bottom="964" w:left="1134" w:header="624" w:footer="90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5C" w:rsidRDefault="00F6765C" w:rsidP="006D0582">
      <w:r>
        <w:separator/>
      </w:r>
    </w:p>
  </w:endnote>
  <w:endnote w:type="continuationSeparator" w:id="0">
    <w:p w:rsidR="00F6765C" w:rsidRDefault="00F6765C" w:rsidP="006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5C" w:rsidRDefault="00F6765C" w:rsidP="006D0582">
      <w:r>
        <w:separator/>
      </w:r>
    </w:p>
  </w:footnote>
  <w:footnote w:type="continuationSeparator" w:id="0">
    <w:p w:rsidR="00F6765C" w:rsidRDefault="00F6765C" w:rsidP="006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8A" w:rsidRPr="00D1228A" w:rsidRDefault="00D1228A" w:rsidP="00D1228A">
    <w:pPr>
      <w:pStyle w:val="a3"/>
      <w:jc w:val="right"/>
      <w:rPr>
        <w:rFonts w:asciiTheme="majorEastAsia" w:eastAsiaTheme="majorEastAsia" w:hAnsiTheme="majorEastAsia"/>
        <w:b/>
        <w:sz w:val="22"/>
      </w:rPr>
    </w:pPr>
    <w:r w:rsidRPr="00D1228A">
      <w:rPr>
        <w:rFonts w:asciiTheme="majorEastAsia" w:eastAsiaTheme="majorEastAsia" w:hAnsiTheme="majorEastAsia" w:hint="eastAsia"/>
        <w:b/>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74F5"/>
    <w:multiLevelType w:val="hybridMultilevel"/>
    <w:tmpl w:val="4A38A60E"/>
    <w:lvl w:ilvl="0" w:tplc="F4EA6CB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160"/>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2"/>
    <w:rsid w:val="0002664C"/>
    <w:rsid w:val="00026774"/>
    <w:rsid w:val="0005756E"/>
    <w:rsid w:val="00121F4D"/>
    <w:rsid w:val="001406AD"/>
    <w:rsid w:val="00185FDE"/>
    <w:rsid w:val="001B6E48"/>
    <w:rsid w:val="002846EF"/>
    <w:rsid w:val="003448C2"/>
    <w:rsid w:val="003F7C3E"/>
    <w:rsid w:val="00434F29"/>
    <w:rsid w:val="004A3060"/>
    <w:rsid w:val="00507559"/>
    <w:rsid w:val="005260E3"/>
    <w:rsid w:val="00592EF3"/>
    <w:rsid w:val="005C794E"/>
    <w:rsid w:val="005E116D"/>
    <w:rsid w:val="005F24CC"/>
    <w:rsid w:val="00623D38"/>
    <w:rsid w:val="00626665"/>
    <w:rsid w:val="00694415"/>
    <w:rsid w:val="006D0582"/>
    <w:rsid w:val="006F6661"/>
    <w:rsid w:val="00725634"/>
    <w:rsid w:val="007751AC"/>
    <w:rsid w:val="007B1C77"/>
    <w:rsid w:val="007E19B6"/>
    <w:rsid w:val="0088722B"/>
    <w:rsid w:val="008907FC"/>
    <w:rsid w:val="008A33FD"/>
    <w:rsid w:val="009B40FF"/>
    <w:rsid w:val="009D381E"/>
    <w:rsid w:val="009D5140"/>
    <w:rsid w:val="009E0584"/>
    <w:rsid w:val="009E51B6"/>
    <w:rsid w:val="00A51054"/>
    <w:rsid w:val="00AF7726"/>
    <w:rsid w:val="00B06A68"/>
    <w:rsid w:val="00B40066"/>
    <w:rsid w:val="00B7348D"/>
    <w:rsid w:val="00B970DC"/>
    <w:rsid w:val="00BC7A9A"/>
    <w:rsid w:val="00BE5872"/>
    <w:rsid w:val="00C138AF"/>
    <w:rsid w:val="00C8339D"/>
    <w:rsid w:val="00CD114C"/>
    <w:rsid w:val="00CD65AB"/>
    <w:rsid w:val="00D1228A"/>
    <w:rsid w:val="00D26A1E"/>
    <w:rsid w:val="00D86C83"/>
    <w:rsid w:val="00DD1CA3"/>
    <w:rsid w:val="00E26D07"/>
    <w:rsid w:val="00E329FB"/>
    <w:rsid w:val="00EA5CFF"/>
    <w:rsid w:val="00EA6369"/>
    <w:rsid w:val="00EF080C"/>
    <w:rsid w:val="00F6765C"/>
    <w:rsid w:val="00F90D9A"/>
    <w:rsid w:val="00FB2AF1"/>
    <w:rsid w:val="00FE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378731"/>
  <w15:chartTrackingRefBased/>
  <w15:docId w15:val="{67CABC1B-0731-45AD-AA9F-01C7C73B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C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58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D0582"/>
  </w:style>
  <w:style w:type="paragraph" w:styleId="a5">
    <w:name w:val="footer"/>
    <w:basedOn w:val="a"/>
    <w:link w:val="a6"/>
    <w:uiPriority w:val="99"/>
    <w:unhideWhenUsed/>
    <w:rsid w:val="006D058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D0582"/>
  </w:style>
  <w:style w:type="paragraph" w:styleId="a7">
    <w:name w:val="List Paragraph"/>
    <w:basedOn w:val="a"/>
    <w:uiPriority w:val="34"/>
    <w:qFormat/>
    <w:rsid w:val="00DD1CA3"/>
    <w:pPr>
      <w:ind w:leftChars="400" w:left="840"/>
    </w:pPr>
  </w:style>
  <w:style w:type="paragraph" w:styleId="a8">
    <w:name w:val="Balloon Text"/>
    <w:basedOn w:val="a"/>
    <w:link w:val="a9"/>
    <w:uiPriority w:val="99"/>
    <w:semiHidden/>
    <w:unhideWhenUsed/>
    <w:rsid w:val="00EA63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507E-CD44-43F8-8D63-200223CC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ﾀｶﾊｼ ﾏｻｷ</dc:creator>
  <cp:keywords/>
  <dc:description/>
  <cp:lastModifiedBy>tamashi</cp:lastModifiedBy>
  <cp:revision>13</cp:revision>
  <cp:lastPrinted>2021-03-19T07:27:00Z</cp:lastPrinted>
  <dcterms:created xsi:type="dcterms:W3CDTF">2021-03-16T05:57:00Z</dcterms:created>
  <dcterms:modified xsi:type="dcterms:W3CDTF">2024-02-28T00:14:00Z</dcterms:modified>
</cp:coreProperties>
</file>